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9" w:rsidRDefault="00B42C2F" w:rsidP="003775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2C2F">
        <w:rPr>
          <w:rFonts w:ascii="Times New Roman" w:hAnsi="Times New Roman" w:cs="Times New Roman"/>
          <w:b/>
          <w:noProof/>
          <w:sz w:val="36"/>
          <w:szCs w:val="36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-285750</wp:posOffset>
            </wp:positionV>
            <wp:extent cx="1289304" cy="1014984"/>
            <wp:effectExtent l="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A76">
        <w:rPr>
          <w:rFonts w:ascii="Times New Roman" w:hAnsi="Times New Roman" w:cs="Times New Roman"/>
          <w:b/>
          <w:sz w:val="40"/>
          <w:szCs w:val="40"/>
        </w:rPr>
        <w:t>Bowman Education Foundation</w:t>
      </w:r>
    </w:p>
    <w:p w:rsidR="00674132" w:rsidRPr="00674132" w:rsidRDefault="00674132" w:rsidP="0037750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42C2F" w:rsidRDefault="00B42C2F" w:rsidP="003775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6A76">
        <w:rPr>
          <w:rFonts w:ascii="Times New Roman" w:hAnsi="Times New Roman" w:cs="Times New Roman"/>
          <w:sz w:val="36"/>
          <w:szCs w:val="36"/>
        </w:rPr>
        <w:t xml:space="preserve">Grant </w:t>
      </w:r>
      <w:r w:rsidR="00674132">
        <w:rPr>
          <w:rFonts w:ascii="Times New Roman" w:hAnsi="Times New Roman" w:cs="Times New Roman"/>
          <w:sz w:val="36"/>
          <w:szCs w:val="36"/>
        </w:rPr>
        <w:t>Guidelines</w:t>
      </w:r>
    </w:p>
    <w:p w:rsidR="00674132" w:rsidRDefault="00674132" w:rsidP="0037750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E5125" w:rsidRDefault="008E5125" w:rsidP="0037750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732F5" w:rsidRPr="00674132" w:rsidRDefault="00B732F5" w:rsidP="0037750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74132" w:rsidRDefault="00674132" w:rsidP="00377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Grant applications are accepted from all Ackerman Charter School District </w:t>
      </w:r>
      <w:r w:rsidR="00AF36FE">
        <w:rPr>
          <w:rFonts w:ascii="Times New Roman" w:hAnsi="Times New Roman" w:cs="Times New Roman"/>
          <w:sz w:val="20"/>
          <w:szCs w:val="20"/>
        </w:rPr>
        <w:t xml:space="preserve">(ACSD) </w:t>
      </w:r>
      <w:r>
        <w:rPr>
          <w:rFonts w:ascii="Times New Roman" w:hAnsi="Times New Roman" w:cs="Times New Roman"/>
          <w:sz w:val="20"/>
          <w:szCs w:val="20"/>
        </w:rPr>
        <w:t xml:space="preserve">personnel. </w:t>
      </w:r>
    </w:p>
    <w:p w:rsidR="00674132" w:rsidRPr="00674132" w:rsidRDefault="001400C6" w:rsidP="00377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Grant A</w:t>
      </w:r>
      <w:r w:rsidR="00674132">
        <w:rPr>
          <w:rFonts w:ascii="Times New Roman" w:hAnsi="Times New Roman" w:cs="Times New Roman"/>
          <w:sz w:val="20"/>
          <w:szCs w:val="20"/>
        </w:rPr>
        <w:t>pplication</w:t>
      </w:r>
      <w:r>
        <w:rPr>
          <w:rFonts w:ascii="Times New Roman" w:hAnsi="Times New Roman" w:cs="Times New Roman"/>
          <w:sz w:val="20"/>
          <w:szCs w:val="20"/>
        </w:rPr>
        <w:t xml:space="preserve"> F</w:t>
      </w:r>
      <w:r w:rsidR="00674132">
        <w:rPr>
          <w:rFonts w:ascii="Times New Roman" w:hAnsi="Times New Roman" w:cs="Times New Roman"/>
          <w:sz w:val="20"/>
          <w:szCs w:val="20"/>
        </w:rPr>
        <w:t xml:space="preserve">orms are available in the district office and on the BEF website @ </w:t>
      </w:r>
      <w:hyperlink r:id="rId9" w:history="1">
        <w:r w:rsidR="00B71146">
          <w:rPr>
            <w:rStyle w:val="Hyperlink"/>
            <w:rFonts w:ascii="Times New Roman" w:hAnsi="Times New Roman" w:cs="Times New Roman"/>
            <w:sz w:val="20"/>
            <w:szCs w:val="20"/>
          </w:rPr>
          <w:t>www.bowmanedfoundation.org/</w:t>
        </w:r>
      </w:hyperlink>
      <w:r w:rsidR="00674132">
        <w:rPr>
          <w:rFonts w:ascii="Times New Roman" w:hAnsi="Times New Roman" w:cs="Times New Roman"/>
          <w:sz w:val="20"/>
          <w:szCs w:val="20"/>
        </w:rPr>
        <w:t>.</w:t>
      </w:r>
    </w:p>
    <w:p w:rsidR="00496A76" w:rsidRPr="00D91EF7" w:rsidRDefault="00496A76" w:rsidP="00496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2B8" w:rsidRPr="00D91EF7" w:rsidRDefault="006F52B8" w:rsidP="00496A76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6F52B8" w:rsidRPr="00D91EF7" w:rsidSect="006F52B8">
          <w:footerReference w:type="default" r:id="rId10"/>
          <w:pgSz w:w="12240" w:h="15840"/>
          <w:pgMar w:top="108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98" w:type="dxa"/>
        <w:tblLook w:val="04A0"/>
      </w:tblPr>
      <w:tblGrid>
        <w:gridCol w:w="1856"/>
        <w:gridCol w:w="8962"/>
      </w:tblGrid>
      <w:tr w:rsidR="00674132" w:rsidRPr="00AF36FE" w:rsidTr="00343C00">
        <w:tc>
          <w:tcPr>
            <w:tcW w:w="1856" w:type="dxa"/>
          </w:tcPr>
          <w:p w:rsidR="00674132" w:rsidRPr="00AF36FE" w:rsidRDefault="00674132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32" w:rsidRPr="00AF36FE" w:rsidRDefault="00674132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8962" w:type="dxa"/>
          </w:tcPr>
          <w:p w:rsidR="00674132" w:rsidRPr="00AF36FE" w:rsidRDefault="00674132" w:rsidP="0067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32" w:rsidRPr="00AF36FE" w:rsidRDefault="00343C00" w:rsidP="0067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Grants are intended to provide resources that will assist Ackerman Charter School District (ACSD) </w:t>
            </w:r>
            <w:r w:rsidR="00AF36FE"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personnel 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in creating a richer learning experience for ACSD students.</w:t>
            </w:r>
          </w:p>
          <w:p w:rsidR="00674132" w:rsidRPr="00AF36FE" w:rsidRDefault="00674132" w:rsidP="0067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32" w:rsidRPr="00AF36FE" w:rsidTr="009D7B03">
        <w:tc>
          <w:tcPr>
            <w:tcW w:w="1856" w:type="dxa"/>
          </w:tcPr>
          <w:p w:rsidR="00674132" w:rsidRPr="00AF36FE" w:rsidRDefault="00674132" w:rsidP="002C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32" w:rsidRPr="00AF36FE" w:rsidRDefault="00343C00" w:rsidP="002C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 </w:t>
            </w:r>
            <w:r w:rsidR="00674132"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8962" w:type="dxa"/>
          </w:tcPr>
          <w:p w:rsidR="00674132" w:rsidRPr="00AF36FE" w:rsidRDefault="00674132" w:rsidP="002C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Provide resources that will enhance classroom instruction or curriculum.</w:t>
            </w: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Are innovative and creative.</w:t>
            </w: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Provide students with unique learning opportunities.</w:t>
            </w: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May enrich related programs.</w:t>
            </w: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Show long term potential.</w:t>
            </w: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Have complete descriptions.</w:t>
            </w: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Clearly and realistically</w:t>
            </w:r>
            <w:r w:rsidR="009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define the needs, goal, and benefits to students.</w:t>
            </w: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Denote the standards, if any, being addressed.</w:t>
            </w: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Clearly articulate the methods of implementation, evaluation plan, and </w:t>
            </w:r>
            <w:r w:rsidR="00AF36FE">
              <w:rPr>
                <w:rFonts w:ascii="Times New Roman" w:hAnsi="Times New Roman" w:cs="Times New Roman"/>
                <w:sz w:val="24"/>
                <w:szCs w:val="24"/>
              </w:rPr>
              <w:t xml:space="preserve">associated 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budget.</w:t>
            </w:r>
          </w:p>
          <w:p w:rsidR="00674132" w:rsidRPr="00AF36FE" w:rsidRDefault="00674132" w:rsidP="002C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32" w:rsidRPr="00AF36FE" w:rsidTr="00343C00">
        <w:tc>
          <w:tcPr>
            <w:tcW w:w="1856" w:type="dxa"/>
          </w:tcPr>
          <w:p w:rsidR="00674132" w:rsidRPr="00AF36FE" w:rsidRDefault="00674132" w:rsidP="002C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32" w:rsidRPr="00AF36FE" w:rsidRDefault="00674132" w:rsidP="002C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  <w:tc>
          <w:tcPr>
            <w:tcW w:w="8962" w:type="dxa"/>
          </w:tcPr>
          <w:p w:rsidR="00674132" w:rsidRPr="00AF36FE" w:rsidRDefault="00674132" w:rsidP="002C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00" w:rsidRPr="00AF36FE" w:rsidRDefault="00343C00" w:rsidP="00343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Grant application</w:t>
            </w:r>
            <w:r w:rsidR="00AD3C95"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 proposals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 may be submitted and are accepted from all ACSD personnel.</w:t>
            </w:r>
          </w:p>
          <w:p w:rsidR="00AD3C95" w:rsidRPr="00AF36FE" w:rsidRDefault="00AD3C95" w:rsidP="00343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Grant application proposals are consistent with the ACSD priorities, and not ordinarily funded through existing funding streams.</w:t>
            </w:r>
          </w:p>
          <w:p w:rsidR="00AD3C95" w:rsidRPr="00AF36FE" w:rsidRDefault="00AD3C95" w:rsidP="00AD3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Consumable materials or supplies are generally not funded by the Foundation. However, unique consumable materials may be considered if deemed an essential part to the </w:t>
            </w:r>
            <w:r w:rsidR="009D7B03"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curriculum provided by the district, supplement what exists, </w:t>
            </w:r>
            <w:r w:rsidR="00AF36FE">
              <w:rPr>
                <w:rFonts w:ascii="Times New Roman" w:hAnsi="Times New Roman" w:cs="Times New Roman"/>
                <w:sz w:val="24"/>
                <w:szCs w:val="24"/>
              </w:rPr>
              <w:t xml:space="preserve">and does 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not supplant what is provided.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Computer hardware, printers, peripherals, and other technological items may be considered if the items are supplemental to the technology and support provided by the district </w:t>
            </w:r>
            <w:r w:rsidR="00AF36FE">
              <w:rPr>
                <w:rFonts w:ascii="Times New Roman" w:hAnsi="Times New Roman" w:cs="Times New Roman"/>
                <w:sz w:val="24"/>
                <w:szCs w:val="24"/>
              </w:rPr>
              <w:t>and do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 not supplant what is provided. These items must be compatible with district technology.</w:t>
            </w:r>
          </w:p>
          <w:p w:rsidR="00674132" w:rsidRPr="00A450BD" w:rsidRDefault="00343C00" w:rsidP="00A45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All grant a</w:t>
            </w:r>
            <w:r w:rsidR="00AD3C95" w:rsidRPr="00AF36FE">
              <w:rPr>
                <w:rFonts w:ascii="Times New Roman" w:hAnsi="Times New Roman" w:cs="Times New Roman"/>
                <w:sz w:val="24"/>
                <w:szCs w:val="24"/>
              </w:rPr>
              <w:t>pplication proposals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 must be submitted by the applicant </w:t>
            </w:r>
            <w:r w:rsidR="00A450BD">
              <w:rPr>
                <w:rFonts w:ascii="Times New Roman" w:hAnsi="Times New Roman" w:cs="Times New Roman"/>
                <w:sz w:val="24"/>
                <w:szCs w:val="24"/>
              </w:rPr>
              <w:t xml:space="preserve">to the BEF one week prior to </w:t>
            </w:r>
            <w:r w:rsidR="00A450BD"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450BD">
              <w:rPr>
                <w:rFonts w:ascii="Times New Roman" w:hAnsi="Times New Roman" w:cs="Times New Roman"/>
                <w:sz w:val="24"/>
                <w:szCs w:val="24"/>
              </w:rPr>
              <w:t xml:space="preserve">regularly scheduled BEF meeting using the BEF Grant Application Form. Applicants </w:t>
            </w:r>
            <w:r w:rsidR="00630A17">
              <w:rPr>
                <w:rFonts w:ascii="Times New Roman" w:hAnsi="Times New Roman" w:cs="Times New Roman"/>
                <w:sz w:val="24"/>
                <w:szCs w:val="24"/>
              </w:rPr>
              <w:t>must be in attendance at</w:t>
            </w:r>
            <w:r w:rsidR="00A450BD">
              <w:rPr>
                <w:rFonts w:ascii="Times New Roman" w:hAnsi="Times New Roman" w:cs="Times New Roman"/>
                <w:sz w:val="24"/>
                <w:szCs w:val="24"/>
              </w:rPr>
              <w:t xml:space="preserve"> the BEF meeting in which their application will be reviewed.</w:t>
            </w:r>
          </w:p>
          <w:p w:rsidR="00A450BD" w:rsidRDefault="00343C00" w:rsidP="00A45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Grant application</w:t>
            </w:r>
            <w:r w:rsidR="00AD3C95"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 proposals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 must be specific and answer all questions on the BEF Grant Application Form.</w:t>
            </w:r>
          </w:p>
          <w:p w:rsidR="00343C00" w:rsidRPr="00A450BD" w:rsidRDefault="00AD3C95" w:rsidP="00A45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0BD">
              <w:rPr>
                <w:rFonts w:ascii="Times New Roman" w:hAnsi="Times New Roman" w:cs="Times New Roman"/>
                <w:sz w:val="24"/>
                <w:szCs w:val="24"/>
              </w:rPr>
              <w:t>All grant application proposals</w:t>
            </w:r>
            <w:r w:rsidR="00343C00" w:rsidRPr="00A450BD">
              <w:rPr>
                <w:rFonts w:ascii="Times New Roman" w:hAnsi="Times New Roman" w:cs="Times New Roman"/>
                <w:sz w:val="24"/>
                <w:szCs w:val="24"/>
              </w:rPr>
              <w:t xml:space="preserve"> must be signed by the Principal/Superintendent</w:t>
            </w:r>
            <w:r w:rsidR="00A450BD" w:rsidRPr="00A450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50BD" w:rsidRPr="00630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Must be obtained prior to submission to BEF board</w:t>
            </w:r>
            <w:r w:rsidR="00A450BD" w:rsidRPr="00A450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D7B03" w:rsidRPr="00A450BD">
              <w:rPr>
                <w:rFonts w:ascii="Times New Roman" w:hAnsi="Times New Roman" w:cs="Times New Roman"/>
                <w:sz w:val="24"/>
                <w:szCs w:val="24"/>
              </w:rPr>
              <w:t>and the A</w:t>
            </w:r>
            <w:r w:rsidR="00343C00" w:rsidRPr="00A450BD">
              <w:rPr>
                <w:rFonts w:ascii="Times New Roman" w:hAnsi="Times New Roman" w:cs="Times New Roman"/>
                <w:sz w:val="24"/>
                <w:szCs w:val="24"/>
              </w:rPr>
              <w:t>pplicant.</w:t>
            </w:r>
          </w:p>
          <w:p w:rsidR="00674132" w:rsidRPr="00AF36FE" w:rsidRDefault="00674132" w:rsidP="002C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E4" w:rsidRDefault="009B69E4">
      <w:r>
        <w:br w:type="page"/>
      </w:r>
    </w:p>
    <w:tbl>
      <w:tblPr>
        <w:tblStyle w:val="TableGrid"/>
        <w:tblW w:w="0" w:type="auto"/>
        <w:tblInd w:w="198" w:type="dxa"/>
        <w:tblLook w:val="04A0"/>
      </w:tblPr>
      <w:tblGrid>
        <w:gridCol w:w="1856"/>
        <w:gridCol w:w="8962"/>
      </w:tblGrid>
      <w:tr w:rsidR="00674132" w:rsidRPr="00AF36FE" w:rsidTr="00343C00">
        <w:tc>
          <w:tcPr>
            <w:tcW w:w="1856" w:type="dxa"/>
          </w:tcPr>
          <w:p w:rsidR="00674132" w:rsidRPr="00AF36FE" w:rsidRDefault="00674132" w:rsidP="002C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32" w:rsidRPr="00AF36FE" w:rsidRDefault="00674132" w:rsidP="00AF3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Evaluation &amp;</w:t>
            </w:r>
          </w:p>
          <w:p w:rsidR="00674132" w:rsidRPr="00AF36FE" w:rsidRDefault="00674132" w:rsidP="002C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Approval Procedures</w:t>
            </w:r>
          </w:p>
          <w:p w:rsidR="001400C6" w:rsidRPr="00AF36FE" w:rsidRDefault="001400C6" w:rsidP="002C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674132" w:rsidRPr="00AF36FE" w:rsidRDefault="00674132" w:rsidP="002C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The BEF Board will consider all grant applications.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Approval consideration is based on the completion of the application and the merits of the project.</w:t>
            </w:r>
          </w:p>
          <w:p w:rsidR="00674132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All applicants will receive notification of the status of their application.</w:t>
            </w:r>
          </w:p>
          <w:p w:rsidR="009D7B03" w:rsidRPr="00AF36FE" w:rsidRDefault="009D7B03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32" w:rsidRPr="00AF36FE" w:rsidTr="00343C00">
        <w:tc>
          <w:tcPr>
            <w:tcW w:w="1856" w:type="dxa"/>
          </w:tcPr>
          <w:p w:rsidR="005A78D6" w:rsidRPr="00AF36FE" w:rsidRDefault="009D7B03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74132" w:rsidRPr="00AF36FE" w:rsidRDefault="00674132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Denied Application</w:t>
            </w:r>
          </w:p>
          <w:p w:rsidR="00674132" w:rsidRPr="00AF36FE" w:rsidRDefault="00674132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Appeal Process</w:t>
            </w:r>
          </w:p>
          <w:p w:rsidR="001400C6" w:rsidRPr="00AF36FE" w:rsidRDefault="001400C6" w:rsidP="006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9D7B03" w:rsidRPr="00AF36FE" w:rsidRDefault="009D7B03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Applicants may submit a written appeal to the BEF Board within thirty days of notification.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The BEF Board will consider the appeal.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The BEF Board will notify the applicant of its decision.</w:t>
            </w:r>
          </w:p>
          <w:p w:rsidR="00674132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The decision of the BEF Board is final.</w:t>
            </w:r>
          </w:p>
          <w:p w:rsidR="009D7B03" w:rsidRPr="00AF36FE" w:rsidRDefault="009D7B03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32" w:rsidRPr="00AF36FE" w:rsidTr="00343C00">
        <w:tc>
          <w:tcPr>
            <w:tcW w:w="1856" w:type="dxa"/>
          </w:tcPr>
          <w:p w:rsidR="005A78D6" w:rsidRPr="00AF36FE" w:rsidRDefault="005A78D6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32" w:rsidRPr="00AF36FE" w:rsidRDefault="00674132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Approved Grant Funds Spending and Reimbursement</w:t>
            </w:r>
          </w:p>
          <w:p w:rsidR="001400C6" w:rsidRPr="00AF36FE" w:rsidRDefault="001400C6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9D7B03" w:rsidRPr="00AF36FE" w:rsidRDefault="009D7B03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The grant recipient purchases the authorized items.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The recipient submits a receipt or paid invoice for reimbursement.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The recipient must submit all receipts and invoices to the BEF</w:t>
            </w:r>
            <w:r w:rsidR="00AF36FE">
              <w:rPr>
                <w:rFonts w:ascii="Times New Roman" w:hAnsi="Times New Roman" w:cs="Times New Roman"/>
                <w:sz w:val="24"/>
                <w:szCs w:val="24"/>
              </w:rPr>
              <w:t xml:space="preserve"> Treasurer</w:t>
            </w:r>
            <w:r w:rsidR="002E59B6">
              <w:rPr>
                <w:rFonts w:ascii="Times New Roman" w:hAnsi="Times New Roman" w:cs="Times New Roman"/>
                <w:sz w:val="24"/>
                <w:szCs w:val="24"/>
              </w:rPr>
              <w:t xml:space="preserve"> within four months or</w:t>
            </w:r>
            <w:r w:rsidR="00AF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AF36FE">
              <w:rPr>
                <w:rFonts w:ascii="Times New Roman" w:hAnsi="Times New Roman" w:cs="Times New Roman"/>
                <w:sz w:val="24"/>
                <w:szCs w:val="24"/>
              </w:rPr>
              <w:t xml:space="preserve"> May 1</w:t>
            </w:r>
            <w:r w:rsidR="002E59B6">
              <w:rPr>
                <w:rFonts w:ascii="Times New Roman" w:hAnsi="Times New Roman" w:cs="Times New Roman"/>
                <w:sz w:val="24"/>
                <w:szCs w:val="24"/>
              </w:rPr>
              <w:t>, as determined by the BEF board,</w:t>
            </w:r>
            <w:r w:rsidR="00AF36FE">
              <w:rPr>
                <w:rFonts w:ascii="Times New Roman" w:hAnsi="Times New Roman" w:cs="Times New Roman"/>
                <w:sz w:val="24"/>
                <w:szCs w:val="24"/>
              </w:rPr>
              <w:t xml:space="preserve"> of the school year in which the grant was awarded.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Funds not claimed in accordance with the designated time line will be returned to the BEF General Fund.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Documents for reimbursement are submitted in the BEF mailbox in the ACSD District Office. 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Upon receiving a receipt or invoice the Treasurer will send a check to the appropriate person or location.</w:t>
            </w:r>
          </w:p>
          <w:p w:rsidR="00674132" w:rsidRPr="00AF36FE" w:rsidRDefault="00674132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32" w:rsidRPr="00AF36FE" w:rsidTr="00343C00">
        <w:tc>
          <w:tcPr>
            <w:tcW w:w="1856" w:type="dxa"/>
          </w:tcPr>
          <w:p w:rsidR="005A78D6" w:rsidRPr="00AF36FE" w:rsidRDefault="005A78D6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32" w:rsidRPr="00AF36FE" w:rsidRDefault="00674132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Project Evaluation</w:t>
            </w:r>
          </w:p>
          <w:p w:rsidR="001400C6" w:rsidRPr="00AF36FE" w:rsidRDefault="001400C6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674132" w:rsidRPr="00AF36FE" w:rsidRDefault="00674132" w:rsidP="0067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Grant recipients are required to submit a written Grant Project Post Evaluation to the Foundation.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The Grant Project Post Evaluation is due within </w:t>
            </w:r>
            <w:r w:rsidR="002E59B6">
              <w:rPr>
                <w:rFonts w:ascii="Times New Roman" w:hAnsi="Times New Roman" w:cs="Times New Roman"/>
                <w:sz w:val="24"/>
                <w:szCs w:val="24"/>
              </w:rPr>
              <w:t xml:space="preserve">six months 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after the application </w:t>
            </w:r>
            <w:r w:rsidR="00AF36FE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 date.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The Grant Project Post Evaluation form is provided with the award notification.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The Grant Project Post Evaluation, along with a summary of the project, will be included in the BEF Award Binder available at the District Office, and on the BEF website @ </w:t>
            </w:r>
            <w:hyperlink r:id="rId11" w:history="1">
              <w:r w:rsidRPr="00AF36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www.bowmanedfoundation.org/</w:t>
              </w:r>
            </w:hyperlink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Grant Project Post Evaluations are submitted to the BEF mailbox in the ACSD District Office. </w:t>
            </w:r>
          </w:p>
          <w:p w:rsidR="009D7B03" w:rsidRPr="00AF36FE" w:rsidRDefault="009D7B03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32" w:rsidRPr="00AF36FE" w:rsidTr="00343C00">
        <w:tc>
          <w:tcPr>
            <w:tcW w:w="1856" w:type="dxa"/>
          </w:tcPr>
          <w:p w:rsidR="005A78D6" w:rsidRPr="00AF36FE" w:rsidRDefault="005A78D6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32" w:rsidRPr="00AF36FE" w:rsidRDefault="00674132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Photographs</w:t>
            </w:r>
          </w:p>
          <w:p w:rsidR="001400C6" w:rsidRPr="00AF36FE" w:rsidRDefault="001400C6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9D7B03" w:rsidRPr="00AF36FE" w:rsidRDefault="009D7B03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When submitting a Grant Project Post Evaluation, recipients are encouraged to submit a photograph or photographs of children involved in the project. </w:t>
            </w:r>
          </w:p>
          <w:p w:rsidR="00674132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Photos may be published in the BEF Award Binder, and on the BEF website @ </w:t>
            </w:r>
            <w:hyperlink r:id="rId12" w:history="1">
              <w:r w:rsidRPr="00AF36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www.bowmanedfoundation.org/</w:t>
              </w:r>
            </w:hyperlink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B03" w:rsidRPr="00AF36FE" w:rsidRDefault="009D7B03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32" w:rsidRPr="00AF36FE" w:rsidTr="00343C00">
        <w:tc>
          <w:tcPr>
            <w:tcW w:w="1856" w:type="dxa"/>
          </w:tcPr>
          <w:p w:rsidR="005A78D6" w:rsidRPr="00AF36FE" w:rsidRDefault="005A78D6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32" w:rsidRPr="00AF36FE" w:rsidRDefault="00674132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  <w:p w:rsidR="001400C6" w:rsidRPr="00AF36FE" w:rsidRDefault="001400C6" w:rsidP="0067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674132" w:rsidRPr="00AF36FE" w:rsidRDefault="00674132" w:rsidP="0067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03" w:rsidRPr="00AF36FE" w:rsidRDefault="009D7B03" w:rsidP="009D7B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6FE">
              <w:rPr>
                <w:rFonts w:ascii="Times New Roman" w:hAnsi="Times New Roman" w:cs="Times New Roman"/>
                <w:sz w:val="24"/>
                <w:szCs w:val="24"/>
              </w:rPr>
              <w:t xml:space="preserve">All procedures, forms, descriptions of previous projects, and Grant Project Post Evaluations are available in the BEF Award Binder available at the District Office, and on the BEF website @ </w:t>
            </w:r>
            <w:hyperlink r:id="rId13" w:history="1">
              <w:r w:rsidRPr="00AF36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www.bowmanedfoundation.org/</w:t>
              </w:r>
            </w:hyperlink>
            <w:r w:rsidRPr="00AF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B03" w:rsidRPr="00AF36FE" w:rsidRDefault="009D7B03" w:rsidP="009D7B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132" w:rsidRPr="00AF36FE" w:rsidRDefault="00674132" w:rsidP="009B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132" w:rsidRPr="00AF36FE" w:rsidSect="00871E9C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2C" w:rsidRDefault="00763E2C" w:rsidP="006916E3">
      <w:pPr>
        <w:spacing w:after="0" w:line="240" w:lineRule="auto"/>
      </w:pPr>
      <w:r>
        <w:separator/>
      </w:r>
    </w:p>
  </w:endnote>
  <w:endnote w:type="continuationSeparator" w:id="0">
    <w:p w:rsidR="00763E2C" w:rsidRDefault="00763E2C" w:rsidP="006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E3" w:rsidRDefault="00006C91">
    <w:pPr>
      <w:pStyle w:val="Footer"/>
    </w:pPr>
    <w:fldSimple w:instr=" FILENAME  \* Lower  \* MERGEFORMAT ">
      <w:r w:rsidR="006916E3">
        <w:rPr>
          <w:noProof/>
        </w:rPr>
        <w:t>grant application guidelines v4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2C" w:rsidRDefault="00763E2C" w:rsidP="006916E3">
      <w:pPr>
        <w:spacing w:after="0" w:line="240" w:lineRule="auto"/>
      </w:pPr>
      <w:r>
        <w:separator/>
      </w:r>
    </w:p>
  </w:footnote>
  <w:footnote w:type="continuationSeparator" w:id="0">
    <w:p w:rsidR="00763E2C" w:rsidRDefault="00763E2C" w:rsidP="00691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7E9"/>
    <w:multiLevelType w:val="hybridMultilevel"/>
    <w:tmpl w:val="52F61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932B1"/>
    <w:multiLevelType w:val="hybridMultilevel"/>
    <w:tmpl w:val="E6DC2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6321B4"/>
    <w:multiLevelType w:val="hybridMultilevel"/>
    <w:tmpl w:val="524E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2F"/>
    <w:rsid w:val="00006C91"/>
    <w:rsid w:val="001400C6"/>
    <w:rsid w:val="0018789B"/>
    <w:rsid w:val="00190056"/>
    <w:rsid w:val="001A1B6E"/>
    <w:rsid w:val="00257B75"/>
    <w:rsid w:val="002E59B6"/>
    <w:rsid w:val="00321BDE"/>
    <w:rsid w:val="00343C00"/>
    <w:rsid w:val="00377509"/>
    <w:rsid w:val="003B2ECE"/>
    <w:rsid w:val="00452930"/>
    <w:rsid w:val="00496A76"/>
    <w:rsid w:val="005A78D6"/>
    <w:rsid w:val="00630A17"/>
    <w:rsid w:val="00674132"/>
    <w:rsid w:val="006916E3"/>
    <w:rsid w:val="006F52B8"/>
    <w:rsid w:val="00763E2C"/>
    <w:rsid w:val="007674EF"/>
    <w:rsid w:val="00871E9C"/>
    <w:rsid w:val="008D2714"/>
    <w:rsid w:val="008E5125"/>
    <w:rsid w:val="009B69E4"/>
    <w:rsid w:val="009D7B03"/>
    <w:rsid w:val="00A450BD"/>
    <w:rsid w:val="00AD3C95"/>
    <w:rsid w:val="00AF36FE"/>
    <w:rsid w:val="00B06C82"/>
    <w:rsid w:val="00B42C2F"/>
    <w:rsid w:val="00B71146"/>
    <w:rsid w:val="00B732F5"/>
    <w:rsid w:val="00BF299B"/>
    <w:rsid w:val="00C17243"/>
    <w:rsid w:val="00D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1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11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E3"/>
  </w:style>
  <w:style w:type="paragraph" w:styleId="Footer">
    <w:name w:val="footer"/>
    <w:basedOn w:val="Normal"/>
    <w:link w:val="FooterChar"/>
    <w:uiPriority w:val="99"/>
    <w:unhideWhenUsed/>
    <w:rsid w:val="0069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1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11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E3"/>
  </w:style>
  <w:style w:type="paragraph" w:styleId="Footer">
    <w:name w:val="footer"/>
    <w:basedOn w:val="Normal"/>
    <w:link w:val="FooterChar"/>
    <w:uiPriority w:val="99"/>
    <w:unhideWhenUsed/>
    <w:rsid w:val="0069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owmanedfounda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wmanedfoundation.or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wmanedfoundat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wmanedfound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E8B6-DFF9-41C0-80FA-5267F726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Ackerman Charter School District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 L. Sussman</dc:creator>
  <cp:lastModifiedBy> </cp:lastModifiedBy>
  <cp:revision>2</cp:revision>
  <dcterms:created xsi:type="dcterms:W3CDTF">2013-05-21T04:52:00Z</dcterms:created>
  <dcterms:modified xsi:type="dcterms:W3CDTF">2013-05-21T04:52:00Z</dcterms:modified>
</cp:coreProperties>
</file>